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微软雅黑" w:eastAsia="方正小标宋简体" w:cs="宋体"/>
          <w:b/>
          <w:color w:val="FF0000"/>
          <w:spacing w:val="60"/>
          <w:kern w:val="0"/>
          <w:sz w:val="72"/>
          <w:szCs w:val="72"/>
        </w:rPr>
      </w:pPr>
      <w:r>
        <w:rPr>
          <w:rFonts w:ascii="方正小标宋简体" w:hAnsi="微软雅黑" w:eastAsia="方正小标宋简体" w:cs="宋体"/>
          <w:b/>
          <w:color w:val="FF0000"/>
          <w:spacing w:val="60"/>
          <w:kern w:val="0"/>
          <w:sz w:val="72"/>
          <w:szCs w:val="72"/>
        </w:rPr>
        <w:pict>
          <v:shape id="_x0000_i1025" o:spt="136" type="#_x0000_t136" style="height:56.65pt;width:442.1pt;" fillcolor="#FF0000" filled="t" stroked="t" coordsize="21600,21600" adj="10800">
            <v:path/>
            <v:fill on="t" color2="#FFFFFF" focussize="0,0"/>
            <v:stroke color="#FF0000"/>
            <v:imagedata o:title=""/>
            <o:lock v:ext="edit" aspectratio="f"/>
            <v:textpath on="t" fitshape="t" fitpath="t" trim="t" xscale="f" string="中共清丰县应急管理局委员会文件" style="font-family:方正小标宋简体;font-size:36pt;v-text-align:center;"/>
            <w10:wrap type="none"/>
            <w10:anchorlock/>
          </v:shape>
        </w:pict>
      </w:r>
    </w:p>
    <w:p>
      <w:pPr>
        <w:jc w:val="center"/>
        <w:rPr>
          <w:rFonts w:hint="eastAsia" w:ascii="仿宋_GB2312" w:hAnsi="宋体" w:eastAsia="仿宋_GB2312" w:cs="Times New Roman"/>
          <w:color w:val="auto"/>
          <w:sz w:val="32"/>
          <w:szCs w:val="32"/>
        </w:rPr>
      </w:pPr>
    </w:p>
    <w:p>
      <w:pPr>
        <w:jc w:val="center"/>
        <w:rPr>
          <w:rFonts w:hint="eastAsia" w:ascii="仿宋_GB2312" w:hAnsi="宋体" w:eastAsia="仿宋_GB2312" w:cs="Times New Roman"/>
          <w:color w:val="auto"/>
          <w:sz w:val="32"/>
          <w:szCs w:val="32"/>
        </w:rPr>
      </w:pPr>
      <w:r>
        <w:rPr>
          <w:sz w:val="21"/>
        </w:rPr>
        <mc:AlternateContent>
          <mc:Choice Requires="wps">
            <w:drawing>
              <wp:anchor distT="0" distB="0" distL="114300" distR="114300" simplePos="0" relativeHeight="251659264" behindDoc="1" locked="0" layoutInCell="1" allowOverlap="1">
                <wp:simplePos x="0" y="0"/>
                <wp:positionH relativeFrom="column">
                  <wp:posOffset>-92075</wp:posOffset>
                </wp:positionH>
                <wp:positionV relativeFrom="page">
                  <wp:posOffset>3013075</wp:posOffset>
                </wp:positionV>
                <wp:extent cx="5494020" cy="3810"/>
                <wp:effectExtent l="0" t="15875" r="49530" b="37465"/>
                <wp:wrapTight wrapText="bothSides">
                  <wp:wrapPolygon>
                    <wp:start x="0" y="-90000"/>
                    <wp:lineTo x="0" y="10800"/>
                    <wp:lineTo x="21495" y="10800"/>
                    <wp:lineTo x="21495" y="-90000"/>
                    <wp:lineTo x="0" y="-90000"/>
                  </wp:wrapPolygon>
                </wp:wrapTight>
                <wp:docPr id="1" name="直接连接符 1"/>
                <wp:cNvGraphicFramePr/>
                <a:graphic xmlns:a="http://schemas.openxmlformats.org/drawingml/2006/main">
                  <a:graphicData uri="http://schemas.microsoft.com/office/word/2010/wordprocessingShape">
                    <wps:wsp>
                      <wps:cNvCnPr/>
                      <wps:spPr>
                        <a:xfrm>
                          <a:off x="828675" y="2610485"/>
                          <a:ext cx="5494020" cy="381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5pt;margin-top:237.25pt;height:0.3pt;width:432.6pt;mso-position-vertical-relative:page;mso-wrap-distance-left:9pt;mso-wrap-distance-right:9pt;z-index:-251657216;mso-width-relative:page;mso-height-relative:page;" filled="f" stroked="t" coordsize="21600,21600" wrapcoords="0 -90000 0 10800 21495 10800 21495 -90000 0 -90000" o:gfxdata="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JYc+doAAAALAQAADwAAAAAAAAABACAAAAAi&#10;AAAAZHJzL2Rvd25yZXYueG1sUEsBAhQAFAAAAAgAh07iQK4Ce9kIAgAA8wMAAA4AAAAAAAAAAQAg&#10;AAAAKQEAAGRycy9lMm9Eb2MueG1sUEsFBgAAAAAGAAYAWQEAAKMFAAAAAA==&#10;">
                <v:fill on="f" focussize="0,0"/>
                <v:stroke weight="2.5pt" color="#FF0000" joinstyle="round"/>
                <v:imagedata o:title=""/>
                <o:lock v:ext="edit" aspectratio="f"/>
                <w10:wrap type="tight"/>
              </v:line>
            </w:pict>
          </mc:Fallback>
        </mc:AlternateContent>
      </w:r>
      <w:r>
        <w:rPr>
          <w:rFonts w:hint="eastAsia" w:ascii="仿宋_GB2312" w:hAnsi="宋体" w:eastAsia="仿宋_GB2312" w:cs="Times New Roman"/>
          <w:color w:val="auto"/>
          <w:sz w:val="32"/>
          <w:szCs w:val="32"/>
        </w:rPr>
        <w:t>清应急党</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2022</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号</w:t>
      </w:r>
    </w:p>
    <w:p>
      <w:pPr>
        <w:jc w:val="both"/>
        <w:rPr>
          <w:rFonts w:hint="default" w:ascii="Times New Roman" w:hAnsi="Times New Roman" w:eastAsia="方正小标宋简体" w:cs="Times New Roman"/>
          <w:color w:val="auto"/>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eastAsia="zh-CN"/>
        </w:rPr>
        <w:t>中共</w:t>
      </w:r>
      <w:r>
        <w:rPr>
          <w:rFonts w:hint="default" w:ascii="Times New Roman" w:hAnsi="Times New Roman" w:eastAsia="方正小标宋简体" w:cs="Times New Roman"/>
          <w:color w:val="auto"/>
          <w:sz w:val="44"/>
          <w:szCs w:val="44"/>
          <w:lang w:val="en-US" w:eastAsia="zh-CN"/>
        </w:rPr>
        <w:t>清丰县应急管理局</w:t>
      </w:r>
      <w:r>
        <w:rPr>
          <w:rFonts w:hint="eastAsia" w:ascii="Times New Roman" w:hAnsi="Times New Roman" w:eastAsia="方正小标宋简体" w:cs="Times New Roman"/>
          <w:color w:val="auto"/>
          <w:sz w:val="44"/>
          <w:szCs w:val="44"/>
          <w:lang w:val="en-US" w:eastAsia="zh-CN"/>
        </w:rPr>
        <w:t>委员会</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关于落实</w:t>
      </w:r>
      <w:r>
        <w:rPr>
          <w:rFonts w:hint="default" w:ascii="Times New Roman" w:hAnsi="Times New Roman" w:eastAsia="方正小标宋简体" w:cs="Times New Roman"/>
          <w:color w:val="auto"/>
          <w:sz w:val="44"/>
          <w:szCs w:val="44"/>
          <w:lang w:val="en-US" w:eastAsia="zh-CN"/>
        </w:rPr>
        <w:t>县</w:t>
      </w:r>
      <w:r>
        <w:rPr>
          <w:rFonts w:hint="default" w:ascii="Times New Roman" w:hAnsi="Times New Roman" w:eastAsia="方正小标宋简体" w:cs="Times New Roman"/>
          <w:color w:val="auto"/>
          <w:sz w:val="44"/>
          <w:szCs w:val="44"/>
          <w:lang w:eastAsia="zh-CN"/>
        </w:rPr>
        <w:t>委第</w:t>
      </w:r>
      <w:r>
        <w:rPr>
          <w:rFonts w:hint="default" w:ascii="Times New Roman" w:hAnsi="Times New Roman" w:eastAsia="方正小标宋简体" w:cs="Times New Roman"/>
          <w:color w:val="auto"/>
          <w:sz w:val="44"/>
          <w:szCs w:val="44"/>
          <w:lang w:val="en-US" w:eastAsia="zh-CN"/>
        </w:rPr>
        <w:t>六</w:t>
      </w:r>
      <w:r>
        <w:rPr>
          <w:rFonts w:hint="default" w:ascii="Times New Roman" w:hAnsi="Times New Roman" w:eastAsia="方正小标宋简体" w:cs="Times New Roman"/>
          <w:color w:val="auto"/>
          <w:sz w:val="44"/>
          <w:szCs w:val="44"/>
          <w:lang w:eastAsia="zh-CN"/>
        </w:rPr>
        <w:t>巡察组反馈意见整改情况</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报</w:t>
      </w:r>
      <w:r>
        <w:rPr>
          <w:rFonts w:hint="eastAsia"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lang w:eastAsia="zh-CN"/>
        </w:rPr>
        <w:t>告</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县委巡察工作领导小组：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val="en-US" w:eastAsia="zh-CN"/>
        </w:rPr>
        <w:t>2022</w:t>
      </w:r>
      <w:r>
        <w:rPr>
          <w:rFonts w:hint="default" w:ascii="Times New Roman" w:hAnsi="Times New Roman" w:eastAsia="仿宋_GB2312" w:cs="Times New Roman"/>
          <w:color w:val="auto"/>
          <w:sz w:val="32"/>
          <w:lang w:eastAsia="zh-CN"/>
        </w:rPr>
        <w:t>年</w:t>
      </w: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lang w:eastAsia="zh-CN"/>
        </w:rPr>
        <w:t>月</w:t>
      </w:r>
      <w:r>
        <w:rPr>
          <w:rFonts w:hint="default" w:ascii="Times New Roman" w:hAnsi="Times New Roman" w:eastAsia="仿宋_GB2312" w:cs="Times New Roman"/>
          <w:color w:val="auto"/>
          <w:sz w:val="32"/>
          <w:lang w:val="en-US" w:eastAsia="zh-CN"/>
        </w:rPr>
        <w:t>11</w:t>
      </w:r>
      <w:r>
        <w:rPr>
          <w:rFonts w:hint="default" w:ascii="Times New Roman" w:hAnsi="Times New Roman" w:eastAsia="仿宋_GB2312" w:cs="Times New Roman"/>
          <w:color w:val="auto"/>
          <w:sz w:val="32"/>
          <w:lang w:eastAsia="zh-CN"/>
        </w:rPr>
        <w:t>日至</w:t>
      </w:r>
      <w:r>
        <w:rPr>
          <w:rFonts w:hint="default" w:ascii="Times New Roman" w:hAnsi="Times New Roman" w:eastAsia="仿宋_GB2312" w:cs="Times New Roman"/>
          <w:color w:val="auto"/>
          <w:sz w:val="32"/>
          <w:lang w:val="en-US" w:eastAsia="zh-CN"/>
        </w:rPr>
        <w:t>6</w:t>
      </w:r>
      <w:r>
        <w:rPr>
          <w:rFonts w:hint="default" w:ascii="Times New Roman" w:hAnsi="Times New Roman" w:eastAsia="仿宋_GB2312" w:cs="Times New Roman"/>
          <w:color w:val="auto"/>
          <w:sz w:val="32"/>
          <w:lang w:eastAsia="zh-CN"/>
        </w:rPr>
        <w:t>月</w:t>
      </w:r>
      <w:r>
        <w:rPr>
          <w:rFonts w:hint="default" w:ascii="Times New Roman" w:hAnsi="Times New Roman" w:eastAsia="仿宋_GB2312" w:cs="Times New Roman"/>
          <w:color w:val="auto"/>
          <w:sz w:val="32"/>
          <w:lang w:val="en-US" w:eastAsia="zh-CN"/>
        </w:rPr>
        <w:t>10</w:t>
      </w:r>
      <w:r>
        <w:rPr>
          <w:rFonts w:hint="default" w:ascii="Times New Roman" w:hAnsi="Times New Roman" w:eastAsia="仿宋_GB2312" w:cs="Times New Roman"/>
          <w:color w:val="auto"/>
          <w:sz w:val="32"/>
          <w:lang w:eastAsia="zh-CN"/>
        </w:rPr>
        <w:t>日，</w:t>
      </w:r>
      <w:r>
        <w:rPr>
          <w:rFonts w:hint="default" w:ascii="Times New Roman" w:hAnsi="Times New Roman" w:eastAsia="仿宋_GB2312" w:cs="Times New Roman"/>
          <w:color w:val="auto"/>
          <w:sz w:val="32"/>
          <w:lang w:val="en-US" w:eastAsia="zh-CN"/>
        </w:rPr>
        <w:t>县</w:t>
      </w:r>
      <w:r>
        <w:rPr>
          <w:rFonts w:hint="default" w:ascii="Times New Roman" w:hAnsi="Times New Roman" w:eastAsia="仿宋_GB2312" w:cs="Times New Roman"/>
          <w:color w:val="auto"/>
          <w:sz w:val="32"/>
          <w:lang w:eastAsia="zh-CN"/>
        </w:rPr>
        <w:t>委第</w:t>
      </w:r>
      <w:r>
        <w:rPr>
          <w:rFonts w:hint="default" w:ascii="Times New Roman" w:hAnsi="Times New Roman" w:eastAsia="仿宋_GB2312" w:cs="Times New Roman"/>
          <w:color w:val="auto"/>
          <w:sz w:val="32"/>
          <w:lang w:val="en-US" w:eastAsia="zh-CN"/>
        </w:rPr>
        <w:t>六</w:t>
      </w:r>
      <w:r>
        <w:rPr>
          <w:rFonts w:hint="default" w:ascii="Times New Roman" w:hAnsi="Times New Roman" w:eastAsia="仿宋_GB2312" w:cs="Times New Roman"/>
          <w:color w:val="auto"/>
          <w:sz w:val="32"/>
          <w:lang w:eastAsia="zh-CN"/>
        </w:rPr>
        <w:t>巡察组对</w:t>
      </w:r>
      <w:r>
        <w:rPr>
          <w:rFonts w:hint="default" w:ascii="Times New Roman" w:hAnsi="Times New Roman" w:eastAsia="仿宋_GB2312" w:cs="Times New Roman"/>
          <w:color w:val="auto"/>
          <w:sz w:val="32"/>
          <w:lang w:val="en-US" w:eastAsia="zh-CN"/>
        </w:rPr>
        <w:t>我局应急</w:t>
      </w:r>
      <w:r>
        <w:rPr>
          <w:rFonts w:hint="eastAsia" w:ascii="Times New Roman" w:hAnsi="Times New Roman" w:eastAsia="仿宋_GB2312" w:cs="Times New Roman"/>
          <w:color w:val="auto"/>
          <w:sz w:val="32"/>
          <w:lang w:val="en-US" w:eastAsia="zh-CN"/>
        </w:rPr>
        <w:t>救援</w:t>
      </w:r>
      <w:r>
        <w:rPr>
          <w:rFonts w:hint="default" w:ascii="Times New Roman" w:hAnsi="Times New Roman" w:eastAsia="仿宋_GB2312" w:cs="Times New Roman"/>
          <w:color w:val="auto"/>
          <w:sz w:val="32"/>
          <w:lang w:val="en-US" w:eastAsia="zh-CN"/>
        </w:rPr>
        <w:t>物资储备中心项目</w:t>
      </w:r>
      <w:r>
        <w:rPr>
          <w:rFonts w:hint="default" w:ascii="Times New Roman" w:hAnsi="Times New Roman" w:eastAsia="仿宋_GB2312" w:cs="Times New Roman"/>
          <w:color w:val="auto"/>
          <w:sz w:val="32"/>
          <w:lang w:eastAsia="zh-CN"/>
        </w:rPr>
        <w:t>开展了巡察。</w:t>
      </w:r>
      <w:r>
        <w:rPr>
          <w:rFonts w:hint="default" w:ascii="Times New Roman" w:hAnsi="Times New Roman" w:eastAsia="仿宋_GB2312" w:cs="Times New Roman"/>
          <w:color w:val="auto"/>
          <w:sz w:val="32"/>
          <w:lang w:val="en-US" w:eastAsia="zh-CN"/>
        </w:rPr>
        <w:t>7</w:t>
      </w:r>
      <w:r>
        <w:rPr>
          <w:rFonts w:hint="default" w:ascii="Times New Roman" w:hAnsi="Times New Roman" w:eastAsia="仿宋_GB2312" w:cs="Times New Roman"/>
          <w:color w:val="auto"/>
          <w:sz w:val="32"/>
          <w:lang w:eastAsia="zh-CN"/>
        </w:rPr>
        <w:t>月</w:t>
      </w:r>
      <w:r>
        <w:rPr>
          <w:rFonts w:hint="default" w:ascii="Times New Roman" w:hAnsi="Times New Roman" w:eastAsia="仿宋_GB2312" w:cs="Times New Roman"/>
          <w:color w:val="auto"/>
          <w:sz w:val="32"/>
          <w:lang w:val="en-US" w:eastAsia="zh-CN"/>
        </w:rPr>
        <w:t>29</w:t>
      </w:r>
      <w:r>
        <w:rPr>
          <w:rFonts w:hint="default" w:ascii="Times New Roman" w:hAnsi="Times New Roman" w:eastAsia="仿宋_GB2312" w:cs="Times New Roman"/>
          <w:color w:val="auto"/>
          <w:sz w:val="32"/>
          <w:lang w:eastAsia="zh-CN"/>
        </w:rPr>
        <w:t>日，</w:t>
      </w:r>
      <w:r>
        <w:rPr>
          <w:rFonts w:hint="default" w:ascii="Times New Roman" w:hAnsi="Times New Roman" w:eastAsia="仿宋_GB2312" w:cs="Times New Roman"/>
          <w:color w:val="auto"/>
          <w:sz w:val="32"/>
          <w:lang w:val="en-US" w:eastAsia="zh-CN"/>
        </w:rPr>
        <w:t>县</w:t>
      </w:r>
      <w:r>
        <w:rPr>
          <w:rFonts w:hint="default" w:ascii="Times New Roman" w:hAnsi="Times New Roman" w:eastAsia="仿宋_GB2312" w:cs="Times New Roman"/>
          <w:color w:val="auto"/>
          <w:sz w:val="32"/>
          <w:lang w:eastAsia="zh-CN"/>
        </w:rPr>
        <w:t>委巡察组向</w:t>
      </w:r>
      <w:r>
        <w:rPr>
          <w:rFonts w:hint="default" w:ascii="Times New Roman" w:hAnsi="Times New Roman" w:eastAsia="仿宋_GB2312" w:cs="Times New Roman"/>
          <w:color w:val="auto"/>
          <w:sz w:val="32"/>
          <w:lang w:val="en-US" w:eastAsia="zh-CN"/>
        </w:rPr>
        <w:t>清丰县应急管理局</w:t>
      </w:r>
      <w:r>
        <w:rPr>
          <w:rFonts w:hint="default" w:ascii="Times New Roman" w:hAnsi="Times New Roman" w:eastAsia="仿宋_GB2312" w:cs="Times New Roman"/>
          <w:color w:val="auto"/>
          <w:sz w:val="32"/>
          <w:lang w:eastAsia="zh-CN"/>
        </w:rPr>
        <w:t>党委反馈了巡察意见，指出了</w:t>
      </w: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lang w:eastAsia="zh-CN"/>
        </w:rPr>
        <w:t>个方面的</w:t>
      </w:r>
      <w:r>
        <w:rPr>
          <w:rFonts w:hint="default" w:ascii="Times New Roman" w:hAnsi="Times New Roman" w:eastAsia="仿宋_GB2312" w:cs="Times New Roman"/>
          <w:color w:val="auto"/>
          <w:sz w:val="32"/>
          <w:lang w:val="en-US" w:eastAsia="zh-CN"/>
        </w:rPr>
        <w:t>7</w:t>
      </w:r>
      <w:r>
        <w:rPr>
          <w:rFonts w:hint="default" w:ascii="Times New Roman" w:hAnsi="Times New Roman" w:eastAsia="仿宋_GB2312" w:cs="Times New Roman"/>
          <w:color w:val="auto"/>
          <w:sz w:val="32"/>
          <w:lang w:eastAsia="zh-CN"/>
        </w:rPr>
        <w:t>个问题。对此，</w:t>
      </w:r>
      <w:r>
        <w:rPr>
          <w:rFonts w:hint="default" w:ascii="Times New Roman" w:hAnsi="Times New Roman" w:eastAsia="仿宋_GB2312" w:cs="Times New Roman"/>
          <w:color w:val="auto"/>
          <w:sz w:val="32"/>
          <w:lang w:val="en-US" w:eastAsia="zh-CN"/>
        </w:rPr>
        <w:t>清丰县应急管理局</w:t>
      </w:r>
      <w:r>
        <w:rPr>
          <w:rFonts w:hint="default" w:ascii="Times New Roman" w:hAnsi="Times New Roman" w:eastAsia="仿宋_GB2312" w:cs="Times New Roman"/>
          <w:color w:val="auto"/>
          <w:sz w:val="32"/>
          <w:lang w:eastAsia="zh-CN"/>
        </w:rPr>
        <w:t>党委高度重视，诚恳接受，照单全收。根据反馈问题制定</w:t>
      </w:r>
      <w:r>
        <w:rPr>
          <w:rFonts w:hint="default" w:ascii="Times New Roman" w:hAnsi="Times New Roman" w:eastAsia="仿宋_GB2312" w:cs="Times New Roman"/>
          <w:color w:val="auto"/>
          <w:sz w:val="32"/>
          <w:lang w:val="en-US" w:eastAsia="zh-CN"/>
        </w:rPr>
        <w:t>5</w:t>
      </w:r>
      <w:r>
        <w:rPr>
          <w:rFonts w:hint="eastAsia" w:ascii="Times New Roman" w:hAnsi="Times New Roman" w:eastAsia="仿宋_GB2312" w:cs="Times New Roman"/>
          <w:color w:val="auto"/>
          <w:sz w:val="32"/>
          <w:lang w:val="en-US" w:eastAsia="zh-CN"/>
        </w:rPr>
        <w:t>类</w:t>
      </w:r>
      <w:bookmarkStart w:id="0" w:name="_GoBack"/>
      <w:bookmarkEnd w:id="0"/>
      <w:r>
        <w:rPr>
          <w:rFonts w:hint="default" w:ascii="Times New Roman" w:hAnsi="Times New Roman" w:eastAsia="仿宋_GB2312" w:cs="Times New Roman"/>
          <w:color w:val="auto"/>
          <w:sz w:val="32"/>
          <w:lang w:val="en-US" w:eastAsia="zh-CN"/>
        </w:rPr>
        <w:t>7</w:t>
      </w:r>
      <w:r>
        <w:rPr>
          <w:rFonts w:hint="default" w:ascii="Times New Roman" w:hAnsi="Times New Roman" w:eastAsia="仿宋_GB2312" w:cs="Times New Roman"/>
          <w:color w:val="auto"/>
          <w:sz w:val="32"/>
          <w:lang w:eastAsia="zh-CN"/>
        </w:rPr>
        <w:t>项整改措施，将整改责任</w:t>
      </w:r>
      <w:r>
        <w:rPr>
          <w:rFonts w:hint="eastAsia" w:ascii="Times New Roman" w:hAnsi="Times New Roman" w:eastAsia="仿宋_GB2312" w:cs="Times New Roman"/>
          <w:color w:val="auto"/>
          <w:sz w:val="32"/>
          <w:lang w:val="en-US" w:eastAsia="zh-CN"/>
        </w:rPr>
        <w:t>落实</w:t>
      </w:r>
      <w:r>
        <w:rPr>
          <w:rFonts w:hint="default" w:ascii="Times New Roman" w:hAnsi="Times New Roman" w:eastAsia="仿宋_GB2312" w:cs="Times New Roman"/>
          <w:color w:val="auto"/>
          <w:sz w:val="32"/>
          <w:lang w:eastAsia="zh-CN"/>
        </w:rPr>
        <w:t>到</w:t>
      </w:r>
      <w:r>
        <w:rPr>
          <w:rFonts w:hint="default"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eastAsia="zh-CN"/>
        </w:rPr>
        <w:t>个</w:t>
      </w:r>
      <w:r>
        <w:rPr>
          <w:rFonts w:hint="eastAsia" w:ascii="Times New Roman" w:hAnsi="Times New Roman" w:eastAsia="仿宋_GB2312" w:cs="Times New Roman"/>
          <w:color w:val="auto"/>
          <w:sz w:val="32"/>
          <w:lang w:val="en-US" w:eastAsia="zh-CN"/>
        </w:rPr>
        <w:t>责任</w:t>
      </w:r>
      <w:r>
        <w:rPr>
          <w:rFonts w:hint="default" w:ascii="Times New Roman" w:hAnsi="Times New Roman" w:eastAsia="仿宋_GB2312" w:cs="Times New Roman"/>
          <w:color w:val="auto"/>
          <w:sz w:val="32"/>
          <w:lang w:val="en-US" w:eastAsia="zh-CN"/>
        </w:rPr>
        <w:t>股室</w:t>
      </w:r>
      <w:r>
        <w:rPr>
          <w:rFonts w:hint="default" w:ascii="Times New Roman" w:hAnsi="Times New Roman" w:eastAsia="仿宋_GB2312" w:cs="Times New Roman"/>
          <w:color w:val="auto"/>
          <w:sz w:val="32"/>
          <w:lang w:eastAsia="zh-CN"/>
        </w:rPr>
        <w:t>，目前已完成</w:t>
      </w:r>
      <w:r>
        <w:rPr>
          <w:rFonts w:hint="default" w:ascii="Times New Roman" w:hAnsi="Times New Roman" w:eastAsia="仿宋_GB2312" w:cs="Times New Roman"/>
          <w:color w:val="auto"/>
          <w:sz w:val="32"/>
          <w:lang w:val="en-US" w:eastAsia="zh-CN"/>
        </w:rPr>
        <w:t>7</w:t>
      </w:r>
      <w:r>
        <w:rPr>
          <w:rFonts w:hint="default" w:ascii="Times New Roman" w:hAnsi="Times New Roman" w:eastAsia="仿宋_GB2312" w:cs="Times New Roman"/>
          <w:color w:val="auto"/>
          <w:sz w:val="32"/>
          <w:lang w:eastAsia="zh-CN"/>
        </w:rPr>
        <w:t>项措施</w:t>
      </w:r>
      <w:r>
        <w:rPr>
          <w:rFonts w:hint="eastAsia"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eastAsia="zh-CN"/>
        </w:rPr>
        <w:t>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default" w:ascii="Times New Roman" w:hAnsi="Times New Roman" w:eastAsia="方正黑体简体" w:cs="Times New Roman"/>
          <w:color w:val="auto"/>
          <w:sz w:val="32"/>
          <w:szCs w:val="32"/>
        </w:rPr>
      </w:pPr>
      <w:r>
        <w:rPr>
          <w:rFonts w:hint="default" w:ascii="Times New Roman" w:hAnsi="Times New Roman" w:eastAsia="黑体" w:cs="Times New Roman"/>
          <w:color w:val="auto"/>
          <w:sz w:val="32"/>
          <w:lang w:val="en-US" w:eastAsia="zh-CN"/>
        </w:rPr>
        <w:t>一、</w:t>
      </w:r>
      <w:r>
        <w:rPr>
          <w:rFonts w:hint="default" w:ascii="Times New Roman" w:hAnsi="Times New Roman" w:eastAsia="黑体" w:cs="Times New Roman"/>
          <w:color w:val="auto"/>
          <w:sz w:val="32"/>
          <w:lang w:eastAsia="zh-CN"/>
        </w:rPr>
        <w:t>总体报告整改期间的主要做法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楷体_GB2312" w:cs="Times New Roman"/>
          <w:b w:val="0"/>
          <w:bCs w:val="0"/>
          <w:color w:val="auto"/>
          <w:kern w:val="2"/>
          <w:sz w:val="32"/>
          <w:szCs w:val="24"/>
          <w:lang w:val="en-US" w:eastAsia="zh-CN" w:bidi="ar-SA"/>
        </w:rPr>
        <w:t>（一）提高政治站位，坚决扛牢巡察整改政治责任。</w:t>
      </w:r>
      <w:r>
        <w:rPr>
          <w:rFonts w:hint="default" w:ascii="Times New Roman" w:hAnsi="Times New Roman" w:eastAsia="仿宋_GB2312" w:cs="Times New Roman"/>
          <w:color w:val="auto"/>
          <w:kern w:val="2"/>
          <w:sz w:val="32"/>
          <w:szCs w:val="24"/>
          <w:lang w:val="en-US" w:eastAsia="zh-CN" w:bidi="ar-SA"/>
        </w:rPr>
        <w:t>清丰县应急管理局党委高度重视县委第六巡察组反馈意见，态度端正，照单全收，把巡察整改作为当前一项重大政治任务，以高度的政治自觉引领做好巡察后半篇文章。学深悟透县委有关巡察工作精神，牢固树立</w:t>
      </w:r>
      <w:r>
        <w:rPr>
          <w:rFonts w:hint="eastAsia" w:ascii="仿宋_GB2312" w:hAnsi="仿宋_GB2312" w:eastAsia="仿宋_GB2312" w:cs="仿宋_GB2312"/>
          <w:color w:val="auto"/>
          <w:kern w:val="2"/>
          <w:sz w:val="32"/>
          <w:szCs w:val="24"/>
          <w:lang w:val="en-US" w:eastAsia="zh-CN" w:bidi="ar-SA"/>
        </w:rPr>
        <w:t>“四个意识”</w:t>
      </w:r>
      <w:r>
        <w:rPr>
          <w:rFonts w:hint="default" w:ascii="Times New Roman" w:hAnsi="Times New Roman" w:eastAsia="仿宋_GB2312" w:cs="Times New Roman"/>
          <w:color w:val="auto"/>
          <w:kern w:val="2"/>
          <w:sz w:val="32"/>
          <w:szCs w:val="24"/>
          <w:lang w:val="en-US" w:eastAsia="zh-CN" w:bidi="ar-SA"/>
        </w:rPr>
        <w:t>，从讲政治、讲党性的高度，严肃认真对待，深刻剖析反思，全面举一反三，坚决贯彻推进，确保县委巡察反馈意见得到扎实有效整改落实。</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0" w:firstLineChars="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w:t>
      </w:r>
      <w:r>
        <w:rPr>
          <w:rFonts w:hint="default" w:ascii="Times New Roman" w:hAnsi="Times New Roman" w:eastAsia="仿宋_GB2312" w:cs="Times New Roman"/>
          <w:b/>
          <w:bCs/>
          <w:color w:val="auto"/>
          <w:kern w:val="2"/>
          <w:sz w:val="32"/>
          <w:szCs w:val="24"/>
          <w:lang w:val="en-US" w:eastAsia="zh-CN" w:bidi="ar-SA"/>
        </w:rPr>
        <w:t>　</w:t>
      </w:r>
      <w:r>
        <w:rPr>
          <w:rFonts w:hint="default" w:ascii="Times New Roman" w:hAnsi="Times New Roman" w:eastAsia="楷体_GB2312" w:cs="Times New Roman"/>
          <w:b w:val="0"/>
          <w:bCs w:val="0"/>
          <w:color w:val="auto"/>
          <w:kern w:val="2"/>
          <w:sz w:val="32"/>
          <w:szCs w:val="24"/>
          <w:lang w:val="en-US" w:eastAsia="zh-CN" w:bidi="ar-SA"/>
        </w:rPr>
        <w:t>（二）统一思想认识，加强组织保障。</w:t>
      </w:r>
      <w:r>
        <w:rPr>
          <w:rFonts w:hint="default" w:ascii="Times New Roman" w:hAnsi="Times New Roman" w:eastAsia="仿宋_GB2312" w:cs="Times New Roman"/>
          <w:color w:val="auto"/>
          <w:kern w:val="2"/>
          <w:sz w:val="32"/>
          <w:szCs w:val="24"/>
          <w:lang w:val="en-US" w:eastAsia="zh-CN" w:bidi="ar-SA"/>
        </w:rPr>
        <w:t>收到巡察组反馈意见后，应急管理局党委第一时间召开专题会议，就整改工作进行全面安排部署，对整改工作专题研究，成立了清丰县应急管理局委员会关于落实十四届县委第二轮巡察集中整改工作领导小组，局党委书记任组长。切实加强对整改工作的组织领导、统筹协调和督促推进，抓好整改落实工作的思想自觉和行动自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0" w:firstLineChars="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w:t>
      </w:r>
      <w:r>
        <w:rPr>
          <w:rFonts w:hint="default" w:ascii="Times New Roman" w:hAnsi="Times New Roman" w:eastAsia="仿宋_GB2312" w:cs="Times New Roman"/>
          <w:b/>
          <w:bCs/>
          <w:color w:val="auto"/>
          <w:kern w:val="2"/>
          <w:sz w:val="32"/>
          <w:szCs w:val="24"/>
          <w:lang w:val="en-US" w:eastAsia="zh-CN" w:bidi="ar-SA"/>
        </w:rPr>
        <w:t>　</w:t>
      </w:r>
      <w:r>
        <w:rPr>
          <w:rFonts w:hint="default" w:ascii="Times New Roman" w:hAnsi="Times New Roman" w:eastAsia="楷体_GB2312" w:cs="Times New Roman"/>
          <w:b w:val="0"/>
          <w:bCs w:val="0"/>
          <w:color w:val="auto"/>
          <w:kern w:val="2"/>
          <w:sz w:val="32"/>
          <w:szCs w:val="24"/>
          <w:lang w:val="en-US" w:eastAsia="zh-CN" w:bidi="ar-SA"/>
        </w:rPr>
        <w:t>（三）明确目标措施，层层压实责任。</w:t>
      </w:r>
      <w:r>
        <w:rPr>
          <w:rFonts w:hint="default" w:ascii="Times New Roman" w:hAnsi="Times New Roman" w:eastAsia="仿宋_GB2312" w:cs="Times New Roman"/>
          <w:color w:val="auto"/>
          <w:kern w:val="2"/>
          <w:sz w:val="32"/>
          <w:szCs w:val="24"/>
          <w:lang w:val="en-US" w:eastAsia="zh-CN" w:bidi="ar-SA"/>
        </w:rPr>
        <w:t>针对反馈意见，整改工作小组逐条讨论，剖析根源、深刻反思，从思想上进一步提高认识、端正态度，决心不折不扣、全面扎实抓好整改落实。对5个方面7个具体问题落实责任，明确了责任领导、责任人，各责任领导会同责任</w:t>
      </w:r>
      <w:r>
        <w:rPr>
          <w:rFonts w:hint="eastAsia" w:ascii="Times New Roman" w:hAnsi="Times New Roman" w:eastAsia="仿宋_GB2312" w:cs="Times New Roman"/>
          <w:color w:val="auto"/>
          <w:kern w:val="2"/>
          <w:sz w:val="32"/>
          <w:szCs w:val="24"/>
          <w:lang w:val="en-US" w:eastAsia="zh-CN" w:bidi="ar-SA"/>
        </w:rPr>
        <w:t>股</w:t>
      </w:r>
      <w:r>
        <w:rPr>
          <w:rFonts w:hint="default" w:ascii="Times New Roman" w:hAnsi="Times New Roman" w:eastAsia="仿宋_GB2312" w:cs="Times New Roman"/>
          <w:color w:val="auto"/>
          <w:kern w:val="2"/>
          <w:sz w:val="32"/>
          <w:szCs w:val="24"/>
          <w:lang w:val="en-US" w:eastAsia="zh-CN" w:bidi="ar-SA"/>
        </w:rPr>
        <w:t>室及时研究整改措施。以文件形式印发了《中共清丰县应急管理局党委关于落实十四届县委第二轮巡察反馈意见整改工作方案》，建立应急管理局落实县委第六巡察组反馈意见整改工作台账，对7项具体问题细化整改措施，围绕“立行立改、限期整改”的要求，明确整改时间、进度安排，确保整改到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楷体_GB2312" w:cs="Times New Roman"/>
          <w:b w:val="0"/>
          <w:bCs w:val="0"/>
          <w:color w:val="auto"/>
          <w:kern w:val="2"/>
          <w:sz w:val="32"/>
          <w:szCs w:val="24"/>
          <w:lang w:val="en-US" w:eastAsia="zh-CN" w:bidi="ar-SA"/>
        </w:rPr>
        <w:t>（四）加强监督检查，全程跟进督导。</w:t>
      </w:r>
      <w:r>
        <w:rPr>
          <w:rFonts w:hint="default" w:ascii="Times New Roman" w:hAnsi="Times New Roman" w:eastAsia="仿宋_GB2312" w:cs="Times New Roman"/>
          <w:color w:val="auto"/>
          <w:kern w:val="2"/>
          <w:sz w:val="32"/>
          <w:szCs w:val="24"/>
          <w:lang w:val="en-US" w:eastAsia="zh-CN" w:bidi="ar-SA"/>
        </w:rPr>
        <w:t>把整改落实作为局党委履行党建责任的重要检验，整改工作领导小组在整改期限内按照整改方案的问题依次开展整改督导工作，把整改工作放到第一位来布置，提要求、作部署，对照反馈意见清单逐一督促落实，确保各项整改任务如期完成。</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0" w:firstLineChars="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　　</w:t>
      </w:r>
      <w:r>
        <w:rPr>
          <w:rFonts w:hint="default" w:ascii="Times New Roman" w:hAnsi="Times New Roman" w:eastAsia="楷体_GB2312" w:cs="Times New Roman"/>
          <w:b w:val="0"/>
          <w:bCs w:val="0"/>
          <w:color w:val="auto"/>
          <w:kern w:val="2"/>
          <w:sz w:val="32"/>
          <w:szCs w:val="24"/>
          <w:lang w:val="en-US" w:eastAsia="zh-CN" w:bidi="ar-SA"/>
        </w:rPr>
        <w:t>（五）注重标本兼治，建立长效机制。</w:t>
      </w:r>
      <w:r>
        <w:rPr>
          <w:rFonts w:hint="default" w:ascii="Times New Roman" w:hAnsi="Times New Roman" w:eastAsia="仿宋_GB2312" w:cs="Times New Roman"/>
          <w:color w:val="auto"/>
          <w:kern w:val="2"/>
          <w:sz w:val="32"/>
          <w:szCs w:val="24"/>
          <w:lang w:val="en-US" w:eastAsia="zh-CN" w:bidi="ar-SA"/>
        </w:rPr>
        <w:t>在整改落实中，注意分清主次，紧紧抓住重点问题、重点领域和关键环节，带动相关问题解决，提高整改效率。坚持把巡察整改与持续改进作风、改进工作、提高项目建设科学化水平紧密结合、统筹推进，发挥整改对工作的推动作用，注重解决体制机制方面存在的问题，把整改成果常态化、制度化。进一步扎紧扎密制度的</w:t>
      </w:r>
      <w:r>
        <w:rPr>
          <w:rFonts w:hint="eastAsia" w:ascii="仿宋_GB2312" w:hAnsi="仿宋_GB2312" w:eastAsia="仿宋_GB2312" w:cs="仿宋_GB2312"/>
          <w:color w:val="auto"/>
          <w:kern w:val="2"/>
          <w:sz w:val="32"/>
          <w:szCs w:val="24"/>
          <w:lang w:val="en-US" w:eastAsia="zh-CN" w:bidi="ar-SA"/>
        </w:rPr>
        <w:t>“笼子”</w:t>
      </w:r>
      <w:r>
        <w:rPr>
          <w:rFonts w:hint="default" w:ascii="Times New Roman" w:hAnsi="Times New Roman" w:eastAsia="仿宋_GB2312" w:cs="Times New Roman"/>
          <w:color w:val="auto"/>
          <w:kern w:val="2"/>
          <w:sz w:val="32"/>
          <w:szCs w:val="24"/>
          <w:lang w:val="en-US" w:eastAsia="zh-CN" w:bidi="ar-SA"/>
        </w:rPr>
        <w:t>，确保问题不反弹、不回潮。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二、整改完成情况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eastAsia" w:ascii="楷体_GB2312" w:hAnsi="楷体_GB2312" w:eastAsia="楷体_GB2312" w:cs="楷体_GB2312"/>
          <w:b w:val="0"/>
          <w:bCs w:val="0"/>
          <w:color w:val="auto"/>
          <w:kern w:val="2"/>
          <w:sz w:val="32"/>
          <w:szCs w:val="24"/>
          <w:lang w:val="en-US" w:eastAsia="zh-CN" w:bidi="ar-SA"/>
        </w:rPr>
      </w:pPr>
      <w:r>
        <w:rPr>
          <w:rFonts w:hint="eastAsia" w:ascii="楷体_GB2312" w:hAnsi="楷体_GB2312" w:eastAsia="楷体_GB2312" w:cs="楷体_GB2312"/>
          <w:b w:val="0"/>
          <w:bCs w:val="0"/>
          <w:color w:val="auto"/>
          <w:kern w:val="2"/>
          <w:sz w:val="32"/>
          <w:szCs w:val="24"/>
          <w:lang w:val="en-US" w:eastAsia="zh-CN" w:bidi="ar-SA"/>
        </w:rPr>
        <w:t>（一）落实有关工程建设项目领域法律法规不到位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3" w:firstLineChars="200"/>
        <w:jc w:val="left"/>
        <w:textAlignment w:val="auto"/>
        <w:rPr>
          <w:rFonts w:hint="eastAsia" w:ascii="仿宋_GB2312" w:hAnsi="仿宋_GB2312" w:eastAsia="仿宋_GB2312" w:cs="仿宋_GB2312"/>
          <w:b/>
          <w:bCs/>
          <w:i w:val="0"/>
          <w:iCs w:val="0"/>
          <w:color w:val="auto"/>
          <w:kern w:val="2"/>
          <w:sz w:val="32"/>
          <w:szCs w:val="24"/>
          <w:lang w:val="en-US" w:eastAsia="zh-CN" w:bidi="ar-SA"/>
        </w:rPr>
      </w:pPr>
      <w:r>
        <w:rPr>
          <w:rFonts w:hint="default" w:ascii="Times New Roman" w:hAnsi="Times New Roman" w:eastAsia="仿宋_GB2312" w:cs="Times New Roman"/>
          <w:b/>
          <w:bCs/>
          <w:i w:val="0"/>
          <w:iCs w:val="0"/>
          <w:color w:val="auto"/>
          <w:kern w:val="2"/>
          <w:sz w:val="32"/>
          <w:szCs w:val="24"/>
          <w:lang w:val="en-US" w:eastAsia="zh-CN" w:bidi="ar-SA"/>
        </w:rPr>
        <w:t>1</w:t>
      </w:r>
      <w:r>
        <w:rPr>
          <w:rFonts w:hint="eastAsia" w:ascii="仿宋_GB2312" w:hAnsi="仿宋_GB2312" w:eastAsia="仿宋_GB2312" w:cs="仿宋_GB2312"/>
          <w:b/>
          <w:bCs/>
          <w:i w:val="0"/>
          <w:iCs w:val="0"/>
          <w:color w:val="auto"/>
          <w:kern w:val="2"/>
          <w:sz w:val="32"/>
          <w:szCs w:val="24"/>
          <w:lang w:val="en-US" w:eastAsia="zh-CN" w:bidi="ar-SA"/>
        </w:rPr>
        <w:t>、业主单位执行“三重一大”制度不到位。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整改成效：一是8月10日应急管理局党委认真学习清丰县政府“三重一大”事项集体决策制度实施意见，严格按照集体决策程序召开各项会议。二是完善各类台账，重要决策部署形成会议记录。三是完善机关学习制度，创新和丰富学习方式，利用每周四夜校大学习</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提高干部职工的思想认识和政治站位。</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完成情况：已整改完毕，并长期坚持。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3" w:firstLineChars="200"/>
        <w:jc w:val="left"/>
        <w:textAlignment w:val="auto"/>
        <w:rPr>
          <w:rFonts w:hint="default" w:ascii="Times New Roman" w:hAnsi="Times New Roman" w:eastAsia="仿宋_GB2312" w:cs="Times New Roman"/>
          <w:b/>
          <w:bCs/>
          <w:color w:val="auto"/>
          <w:kern w:val="2"/>
          <w:sz w:val="32"/>
          <w:szCs w:val="24"/>
          <w:lang w:val="en-US" w:eastAsia="zh-CN" w:bidi="ar-SA"/>
        </w:rPr>
      </w:pPr>
      <w:r>
        <w:rPr>
          <w:rFonts w:hint="default" w:ascii="Times New Roman" w:hAnsi="Times New Roman" w:eastAsia="仿宋_GB2312" w:cs="Times New Roman"/>
          <w:b/>
          <w:bCs/>
          <w:color w:val="auto"/>
          <w:kern w:val="2"/>
          <w:sz w:val="32"/>
          <w:szCs w:val="24"/>
          <w:lang w:val="en-US" w:eastAsia="zh-CN" w:bidi="ar-SA"/>
        </w:rPr>
        <w:t>2、应急救援物资储备思想认识不足，推动力不大。</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整改成效：8月4日</w:t>
      </w:r>
      <w:r>
        <w:rPr>
          <w:rFonts w:hint="eastAsia" w:ascii="Times New Roman" w:hAnsi="Times New Roman" w:eastAsia="仿宋_GB2312" w:cs="Times New Roman"/>
          <w:color w:val="auto"/>
          <w:kern w:val="2"/>
          <w:sz w:val="32"/>
          <w:szCs w:val="24"/>
          <w:lang w:val="en-US" w:eastAsia="zh-CN" w:bidi="ar-SA"/>
        </w:rPr>
        <w:t>，应急管理局副局长李敬斌</w:t>
      </w:r>
      <w:r>
        <w:rPr>
          <w:rFonts w:hint="default" w:ascii="Times New Roman" w:hAnsi="Times New Roman" w:eastAsia="仿宋_GB2312" w:cs="Times New Roman"/>
          <w:color w:val="auto"/>
          <w:kern w:val="2"/>
          <w:sz w:val="32"/>
          <w:szCs w:val="24"/>
          <w:lang w:val="en-US" w:eastAsia="zh-CN" w:bidi="ar-SA"/>
        </w:rPr>
        <w:t>召开项目工作协调会，项目分管领导和项目相关负责人参会</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一是提高思想政治站位，充分认识到应急救援物资储备的重要性，二是积极对接施工方，制定项目具体推进工作计划</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督促项目进度，确保工程质量。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完成情况：已整改完毕，并长期坚持。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楷体_GB2312" w:hAnsi="楷体_GB2312" w:eastAsia="楷体_GB2312" w:cs="楷体_GB2312"/>
          <w:b w:val="0"/>
          <w:bCs w:val="0"/>
          <w:color w:val="auto"/>
          <w:kern w:val="2"/>
          <w:sz w:val="32"/>
          <w:szCs w:val="24"/>
          <w:lang w:val="en-US" w:eastAsia="zh-CN" w:bidi="ar-SA"/>
        </w:rPr>
      </w:pPr>
      <w:r>
        <w:rPr>
          <w:rFonts w:hint="eastAsia" w:ascii="楷体_GB2312" w:hAnsi="楷体_GB2312" w:eastAsia="楷体_GB2312" w:cs="楷体_GB2312"/>
          <w:b w:val="0"/>
          <w:bCs w:val="0"/>
          <w:color w:val="auto"/>
          <w:kern w:val="2"/>
          <w:sz w:val="32"/>
          <w:szCs w:val="24"/>
          <w:lang w:val="en-US" w:eastAsia="zh-CN" w:bidi="ar-SA"/>
        </w:rPr>
        <w:t>（二）工程建设项目管理存在薄弱环节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整改成效：一是凡涉及</w:t>
      </w:r>
      <w:r>
        <w:rPr>
          <w:rFonts w:hint="eastAsia" w:ascii="仿宋_GB2312" w:hAnsi="仿宋_GB2312" w:eastAsia="仿宋_GB2312" w:cs="仿宋_GB2312"/>
          <w:color w:val="auto"/>
          <w:kern w:val="2"/>
          <w:sz w:val="32"/>
          <w:szCs w:val="24"/>
          <w:lang w:val="en-US" w:eastAsia="zh-CN" w:bidi="ar-SA"/>
        </w:rPr>
        <w:t>“三重一大”</w:t>
      </w:r>
      <w:r>
        <w:rPr>
          <w:rFonts w:hint="default" w:ascii="Times New Roman" w:hAnsi="Times New Roman" w:eastAsia="仿宋_GB2312" w:cs="Times New Roman"/>
          <w:color w:val="auto"/>
          <w:kern w:val="2"/>
          <w:sz w:val="32"/>
          <w:szCs w:val="24"/>
          <w:lang w:val="en-US" w:eastAsia="zh-CN" w:bidi="ar-SA"/>
        </w:rPr>
        <w:t>事项的及时向县纪检监察组报备，并主动接受纪检监察组监督。二是对项目涉及人员开展廉政监督和教育，对项目实行跟踪到底，终身负责。8月19日，应急管理局党委书记、局长朱卫国带领班子成员到应急</w:t>
      </w:r>
      <w:r>
        <w:rPr>
          <w:rFonts w:hint="eastAsia" w:ascii="Times New Roman" w:hAnsi="Times New Roman" w:eastAsia="仿宋_GB2312" w:cs="Times New Roman"/>
          <w:color w:val="auto"/>
          <w:kern w:val="2"/>
          <w:sz w:val="32"/>
          <w:szCs w:val="24"/>
          <w:lang w:val="en-US" w:eastAsia="zh-CN" w:bidi="ar-SA"/>
        </w:rPr>
        <w:t>救援</w:t>
      </w:r>
      <w:r>
        <w:rPr>
          <w:rFonts w:hint="default" w:ascii="Times New Roman" w:hAnsi="Times New Roman" w:eastAsia="仿宋_GB2312" w:cs="Times New Roman"/>
          <w:color w:val="auto"/>
          <w:kern w:val="2"/>
          <w:sz w:val="32"/>
          <w:szCs w:val="24"/>
          <w:lang w:val="en-US" w:eastAsia="zh-CN" w:bidi="ar-SA"/>
        </w:rPr>
        <w:t>物资储备中心实地查看项目建设情况和进度，认真听取了项目建设情况汇报</w:t>
      </w:r>
      <w:r>
        <w:rPr>
          <w:rFonts w:hint="eastAsia" w:ascii="Times New Roman" w:hAnsi="Times New Roman" w:eastAsia="仿宋_GB2312" w:cs="Times New Roman"/>
          <w:color w:val="auto"/>
          <w:kern w:val="2"/>
          <w:sz w:val="32"/>
          <w:szCs w:val="24"/>
          <w:lang w:val="en-US" w:eastAsia="zh-CN" w:bidi="ar-SA"/>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完成情况：已整改完毕，并长期坚持。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24"/>
          <w:lang w:val="en-US" w:eastAsia="zh-CN" w:bidi="ar-SA"/>
        </w:rPr>
      </w:pPr>
      <w:r>
        <w:rPr>
          <w:rFonts w:hint="eastAsia" w:ascii="楷体_GB2312" w:hAnsi="楷体_GB2312" w:eastAsia="楷体_GB2312" w:cs="楷体_GB2312"/>
          <w:b w:val="0"/>
          <w:bCs w:val="0"/>
          <w:color w:val="auto"/>
          <w:kern w:val="2"/>
          <w:sz w:val="32"/>
          <w:szCs w:val="24"/>
          <w:lang w:val="en-US" w:eastAsia="zh-CN" w:bidi="ar-SA"/>
        </w:rPr>
        <w:t>（三）职能部门对工程建设项目监管存在漏洞</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整改成效：8月4日</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项目分管领导与项目部主要负责人开展巡察整改问题反馈会。一是要求项目部建章立制按照要求完善项目管理制度。二是加强对项目施工人员的管理力度，确保施工人员与相关文件和现场公告牌相符合。</w:t>
      </w:r>
      <w:r>
        <w:rPr>
          <w:rFonts w:hint="eastAsia" w:ascii="Times New Roman" w:hAnsi="Times New Roman" w:eastAsia="仿宋_GB2312" w:cs="Times New Roman"/>
          <w:color w:val="auto"/>
          <w:kern w:val="2"/>
          <w:sz w:val="32"/>
          <w:szCs w:val="24"/>
          <w:lang w:val="en-US" w:eastAsia="zh-CN" w:bidi="ar-SA"/>
        </w:rPr>
        <w:t>三</w:t>
      </w:r>
      <w:r>
        <w:rPr>
          <w:rFonts w:hint="default" w:ascii="Times New Roman" w:hAnsi="Times New Roman" w:eastAsia="仿宋_GB2312" w:cs="Times New Roman"/>
          <w:color w:val="auto"/>
          <w:kern w:val="2"/>
          <w:sz w:val="32"/>
          <w:szCs w:val="24"/>
          <w:lang w:val="en-US" w:eastAsia="zh-CN" w:bidi="ar-SA"/>
        </w:rPr>
        <w:t>是施工单位要强化安全管理。加强施工工地现场和重点人员管理，坚决杜绝违规操作现象。落实</w:t>
      </w:r>
      <w:r>
        <w:rPr>
          <w:rFonts w:hint="eastAsia" w:ascii="Times New Roman" w:hAnsi="Times New Roman" w:eastAsia="仿宋_GB2312" w:cs="Times New Roman"/>
          <w:color w:val="auto"/>
          <w:kern w:val="2"/>
          <w:sz w:val="32"/>
          <w:szCs w:val="24"/>
          <w:lang w:val="en-US" w:eastAsia="zh-CN" w:bidi="ar-SA"/>
        </w:rPr>
        <w:t>施工单位</w:t>
      </w:r>
      <w:r>
        <w:rPr>
          <w:rFonts w:hint="default" w:ascii="Times New Roman" w:hAnsi="Times New Roman" w:eastAsia="仿宋_GB2312" w:cs="Times New Roman"/>
          <w:color w:val="auto"/>
          <w:kern w:val="2"/>
          <w:sz w:val="32"/>
          <w:szCs w:val="24"/>
          <w:lang w:val="en-US" w:eastAsia="zh-CN" w:bidi="ar-SA"/>
        </w:rPr>
        <w:t>主体责任，牢固树立红线意识，时刻绷紧安全生产这根弦，做到警钟长鸣。</w:t>
      </w:r>
      <w:r>
        <w:rPr>
          <w:rFonts w:hint="eastAsia" w:ascii="Times New Roman" w:hAnsi="Times New Roman" w:eastAsia="仿宋_GB2312" w:cs="Times New Roman"/>
          <w:color w:val="auto"/>
          <w:kern w:val="2"/>
          <w:sz w:val="32"/>
          <w:szCs w:val="24"/>
          <w:lang w:val="en-US" w:eastAsia="zh-CN" w:bidi="ar-SA"/>
        </w:rPr>
        <w:t>四</w:t>
      </w:r>
      <w:r>
        <w:rPr>
          <w:rFonts w:hint="default" w:ascii="Times New Roman" w:hAnsi="Times New Roman" w:eastAsia="仿宋_GB2312" w:cs="Times New Roman"/>
          <w:color w:val="auto"/>
          <w:kern w:val="2"/>
          <w:sz w:val="32"/>
          <w:szCs w:val="24"/>
          <w:lang w:val="en-US" w:eastAsia="zh-CN" w:bidi="ar-SA"/>
        </w:rPr>
        <w:t>是加快项目进度。要科学组织调度，坚持问题导向，找准症结，拿出实招，破除项目建设制约瓶颈，在确保质量的前提下全力加快建设进度，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完成情况：已整改完毕，并长期坚持。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24"/>
          <w:lang w:val="en-US" w:eastAsia="zh-CN" w:bidi="ar-SA"/>
        </w:rPr>
      </w:pPr>
      <w:r>
        <w:rPr>
          <w:rFonts w:hint="eastAsia" w:ascii="楷体_GB2312" w:hAnsi="楷体_GB2312" w:eastAsia="楷体_GB2312" w:cs="楷体_GB2312"/>
          <w:b w:val="0"/>
          <w:bCs w:val="0"/>
          <w:color w:val="auto"/>
          <w:kern w:val="2"/>
          <w:sz w:val="32"/>
          <w:szCs w:val="24"/>
          <w:lang w:val="en-US" w:eastAsia="zh-CN" w:bidi="ar-SA"/>
        </w:rPr>
        <w:t>（四）项目资料和合同管理不规范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整改成效：8月16日</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局应急管理股与施工方召开对接会，认真查摆问题，梳理项目招标代理合同、设计合同、施工合同、监理合同内容</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对缺漏时间日期和签字的问题进行整改落实。</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完成情况：已整改完毕，并长期坚持。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24"/>
          <w:lang w:val="en-US" w:eastAsia="zh-CN" w:bidi="ar-SA"/>
        </w:rPr>
      </w:pPr>
      <w:r>
        <w:rPr>
          <w:rFonts w:hint="eastAsia" w:ascii="楷体_GB2312" w:hAnsi="楷体_GB2312" w:eastAsia="楷体_GB2312" w:cs="楷体_GB2312"/>
          <w:b w:val="0"/>
          <w:bCs w:val="0"/>
          <w:color w:val="auto"/>
          <w:kern w:val="2"/>
          <w:sz w:val="32"/>
          <w:szCs w:val="24"/>
          <w:lang w:val="en-US" w:eastAsia="zh-CN" w:bidi="ar-SA"/>
        </w:rPr>
        <w:t>（五）项目重建轻管，工程建设质量打折扣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Fonts w:hint="default" w:ascii="Times New Roman" w:hAnsi="Times New Roman" w:eastAsia="仿宋_GB2312" w:cs="Times New Roman"/>
          <w:b/>
          <w:bCs/>
          <w:color w:val="auto"/>
          <w:kern w:val="2"/>
          <w:sz w:val="32"/>
          <w:szCs w:val="24"/>
          <w:lang w:val="en-US" w:eastAsia="zh-CN" w:bidi="ar-SA"/>
        </w:rPr>
      </w:pPr>
      <w:r>
        <w:rPr>
          <w:rFonts w:hint="default" w:ascii="Times New Roman" w:hAnsi="Times New Roman" w:eastAsia="仿宋_GB2312" w:cs="Times New Roman"/>
          <w:b/>
          <w:bCs/>
          <w:color w:val="auto"/>
          <w:kern w:val="2"/>
          <w:sz w:val="32"/>
          <w:szCs w:val="24"/>
          <w:lang w:val="en-US" w:eastAsia="zh-CN" w:bidi="ar-SA"/>
        </w:rPr>
        <w:t>1、个别项目工期延长，遵守制度不到位，工程滞后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整改成效：一是8月26日成立工作专班，每周对建设项目进行督导推进确保项目按照计划保质保量有序推进。二是要求项目部签订工程进度承诺书，制定项目倒排建设工期计划表，严格按照计划表推进工程建设。</w:t>
      </w:r>
      <w:r>
        <w:rPr>
          <w:rFonts w:hint="eastAsia" w:ascii="Times New Roman" w:hAnsi="Times New Roman" w:eastAsia="仿宋_GB2312" w:cs="Times New Roman"/>
          <w:color w:val="auto"/>
          <w:kern w:val="2"/>
          <w:sz w:val="32"/>
          <w:szCs w:val="24"/>
          <w:lang w:val="en-US" w:eastAsia="zh-CN" w:bidi="ar-SA"/>
        </w:rPr>
        <w:t>朱卫国同志</w:t>
      </w:r>
      <w:r>
        <w:rPr>
          <w:rFonts w:hint="default" w:ascii="Times New Roman" w:hAnsi="Times New Roman" w:eastAsia="仿宋_GB2312" w:cs="Times New Roman"/>
          <w:color w:val="auto"/>
          <w:kern w:val="2"/>
          <w:sz w:val="32"/>
          <w:szCs w:val="24"/>
          <w:lang w:val="en-US" w:eastAsia="zh-CN" w:bidi="ar-SA"/>
        </w:rPr>
        <w:t>对项目建设提出了要求：一是强化部门责任。各相关部门要树牢</w:t>
      </w:r>
      <w:r>
        <w:rPr>
          <w:rFonts w:hint="eastAsia" w:ascii="仿宋_GB2312" w:hAnsi="仿宋_GB2312" w:eastAsia="仿宋_GB2312" w:cs="仿宋_GB2312"/>
          <w:color w:val="auto"/>
          <w:kern w:val="2"/>
          <w:sz w:val="32"/>
          <w:szCs w:val="24"/>
          <w:lang w:val="en-US" w:eastAsia="zh-CN" w:bidi="ar-SA"/>
        </w:rPr>
        <w:t>“一盘棋”</w:t>
      </w:r>
      <w:r>
        <w:rPr>
          <w:rFonts w:hint="default" w:ascii="Times New Roman" w:hAnsi="Times New Roman" w:eastAsia="仿宋_GB2312" w:cs="Times New Roman"/>
          <w:color w:val="auto"/>
          <w:kern w:val="2"/>
          <w:sz w:val="32"/>
          <w:szCs w:val="24"/>
          <w:lang w:val="en-US" w:eastAsia="zh-CN" w:bidi="ar-SA"/>
        </w:rPr>
        <w:t>思想，各司其职、各负其责，加强沟通、形成合力，优化项目设计，完善功能配套。9月6日，县委巡察办在我局召开第十四届县委第二轮巡察集中整改阶段中期调研工作会议，县领导认真听取了巡察整改工作汇报，并到应急救援物资储备中心项目督导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完成情况：已整改完毕，并长期坚持。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rPr>
          <w:rFonts w:hint="default" w:ascii="Times New Roman" w:hAnsi="Times New Roman" w:eastAsia="仿宋_GB2312" w:cs="Times New Roman"/>
          <w:b/>
          <w:bCs/>
          <w:color w:val="auto"/>
          <w:kern w:val="2"/>
          <w:sz w:val="32"/>
          <w:szCs w:val="24"/>
          <w:lang w:val="en-US" w:eastAsia="zh-CN" w:bidi="ar-SA"/>
        </w:rPr>
      </w:pPr>
      <w:r>
        <w:rPr>
          <w:rFonts w:hint="default" w:ascii="Times New Roman" w:hAnsi="Times New Roman" w:eastAsia="仿宋_GB2312" w:cs="Times New Roman"/>
          <w:b/>
          <w:bCs/>
          <w:color w:val="auto"/>
          <w:kern w:val="2"/>
          <w:sz w:val="32"/>
          <w:szCs w:val="24"/>
          <w:lang w:val="en-US" w:eastAsia="zh-CN" w:bidi="ar-SA"/>
        </w:rPr>
        <w:t>2、派驻纪检监察组日常监督有短板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整改成效：一是8月10日</w:t>
      </w:r>
      <w:r>
        <w:rPr>
          <w:rFonts w:hint="eastAsia" w:ascii="Times New Roman" w:hAnsi="Times New Roman" w:eastAsia="仿宋_GB2312" w:cs="Times New Roman"/>
          <w:color w:val="auto"/>
          <w:kern w:val="2"/>
          <w:sz w:val="32"/>
          <w:szCs w:val="24"/>
          <w:lang w:val="en-US" w:eastAsia="zh-CN" w:bidi="ar-SA"/>
        </w:rPr>
        <w:t>，派驻纪检监察组</w:t>
      </w:r>
      <w:r>
        <w:rPr>
          <w:rFonts w:hint="default" w:ascii="Times New Roman" w:hAnsi="Times New Roman" w:eastAsia="仿宋_GB2312" w:cs="Times New Roman"/>
          <w:color w:val="auto"/>
          <w:kern w:val="2"/>
          <w:sz w:val="32"/>
          <w:szCs w:val="24"/>
          <w:lang w:val="en-US" w:eastAsia="zh-CN" w:bidi="ar-SA"/>
        </w:rPr>
        <w:t>对我局中层干部</w:t>
      </w:r>
      <w:r>
        <w:rPr>
          <w:rFonts w:hint="eastAsia" w:ascii="Times New Roman" w:hAnsi="Times New Roman" w:eastAsia="仿宋_GB2312" w:cs="Times New Roman"/>
          <w:color w:val="auto"/>
          <w:kern w:val="2"/>
          <w:sz w:val="32"/>
          <w:szCs w:val="24"/>
          <w:lang w:val="en-US" w:eastAsia="zh-CN" w:bidi="ar-SA"/>
        </w:rPr>
        <w:t>进行</w:t>
      </w:r>
      <w:r>
        <w:rPr>
          <w:rFonts w:hint="default" w:ascii="Times New Roman" w:hAnsi="Times New Roman" w:eastAsia="仿宋_GB2312" w:cs="Times New Roman"/>
          <w:color w:val="auto"/>
          <w:kern w:val="2"/>
          <w:sz w:val="32"/>
          <w:szCs w:val="24"/>
          <w:lang w:val="en-US" w:eastAsia="zh-CN" w:bidi="ar-SA"/>
        </w:rPr>
        <w:t>廉政谈话</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廉政提醒</w:t>
      </w:r>
      <w:r>
        <w:rPr>
          <w:rFonts w:hint="eastAsia" w:ascii="Times New Roman" w:hAnsi="Times New Roman" w:eastAsia="仿宋_GB2312" w:cs="Times New Roman"/>
          <w:color w:val="auto"/>
          <w:kern w:val="2"/>
          <w:sz w:val="32"/>
          <w:szCs w:val="24"/>
          <w:lang w:val="en-US" w:eastAsia="zh-CN" w:bidi="ar-SA"/>
        </w:rPr>
        <w:t>。定期</w:t>
      </w:r>
      <w:r>
        <w:rPr>
          <w:rFonts w:hint="default" w:ascii="Times New Roman" w:hAnsi="Times New Roman" w:eastAsia="仿宋_GB2312" w:cs="Times New Roman"/>
          <w:color w:val="auto"/>
          <w:kern w:val="2"/>
          <w:sz w:val="32"/>
          <w:szCs w:val="24"/>
          <w:lang w:val="en-US" w:eastAsia="zh-CN" w:bidi="ar-SA"/>
        </w:rPr>
        <w:t>对项目主要负责人、分管</w:t>
      </w:r>
      <w:r>
        <w:rPr>
          <w:rFonts w:hint="eastAsia" w:ascii="Times New Roman" w:hAnsi="Times New Roman" w:eastAsia="仿宋_GB2312" w:cs="Times New Roman"/>
          <w:color w:val="auto"/>
          <w:kern w:val="2"/>
          <w:sz w:val="32"/>
          <w:szCs w:val="24"/>
          <w:lang w:val="en-US" w:eastAsia="zh-CN" w:bidi="ar-SA"/>
        </w:rPr>
        <w:t>股</w:t>
      </w:r>
      <w:r>
        <w:rPr>
          <w:rFonts w:hint="default" w:ascii="Times New Roman" w:hAnsi="Times New Roman" w:eastAsia="仿宋_GB2312" w:cs="Times New Roman"/>
          <w:color w:val="auto"/>
          <w:kern w:val="2"/>
          <w:sz w:val="32"/>
          <w:szCs w:val="24"/>
          <w:lang w:val="en-US" w:eastAsia="zh-CN" w:bidi="ar-SA"/>
        </w:rPr>
        <w:t>室领导及</w:t>
      </w:r>
      <w:r>
        <w:rPr>
          <w:rFonts w:hint="eastAsia" w:ascii="Times New Roman" w:hAnsi="Times New Roman" w:eastAsia="仿宋_GB2312" w:cs="Times New Roman"/>
          <w:color w:val="auto"/>
          <w:kern w:val="2"/>
          <w:sz w:val="32"/>
          <w:szCs w:val="24"/>
          <w:lang w:val="en-US" w:eastAsia="zh-CN" w:bidi="ar-SA"/>
        </w:rPr>
        <w:t>股</w:t>
      </w:r>
      <w:r>
        <w:rPr>
          <w:rFonts w:hint="default" w:ascii="Times New Roman" w:hAnsi="Times New Roman" w:eastAsia="仿宋_GB2312" w:cs="Times New Roman"/>
          <w:color w:val="auto"/>
          <w:kern w:val="2"/>
          <w:sz w:val="32"/>
          <w:szCs w:val="24"/>
          <w:lang w:val="en-US" w:eastAsia="zh-CN" w:bidi="ar-SA"/>
        </w:rPr>
        <w:t>室负责人</w:t>
      </w:r>
      <w:r>
        <w:rPr>
          <w:rFonts w:hint="eastAsia" w:ascii="Times New Roman" w:hAnsi="Times New Roman" w:eastAsia="仿宋_GB2312" w:cs="Times New Roman"/>
          <w:color w:val="auto"/>
          <w:kern w:val="2"/>
          <w:sz w:val="32"/>
          <w:szCs w:val="24"/>
          <w:lang w:val="en-US" w:eastAsia="zh-CN" w:bidi="ar-SA"/>
        </w:rPr>
        <w:t>开展</w:t>
      </w:r>
      <w:r>
        <w:rPr>
          <w:rFonts w:hint="default" w:ascii="Times New Roman" w:hAnsi="Times New Roman" w:eastAsia="仿宋_GB2312" w:cs="Times New Roman"/>
          <w:color w:val="auto"/>
          <w:kern w:val="2"/>
          <w:sz w:val="32"/>
          <w:szCs w:val="24"/>
          <w:lang w:val="en-US" w:eastAsia="zh-CN" w:bidi="ar-SA"/>
        </w:rPr>
        <w:t>廉政谈话</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廉政提醒</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二是8月19日、9月2日到建设项目工地进行督导检查</w:t>
      </w:r>
      <w:r>
        <w:rPr>
          <w:rFonts w:hint="eastAsia" w:ascii="Times New Roman" w:hAnsi="Times New Roman" w:eastAsia="仿宋_GB2312" w:cs="Times New Roman"/>
          <w:color w:val="auto"/>
          <w:kern w:val="2"/>
          <w:sz w:val="32"/>
          <w:szCs w:val="24"/>
          <w:lang w:val="en-US" w:eastAsia="zh-CN" w:bidi="ar-SA"/>
        </w:rPr>
        <w:t>。</w:t>
      </w:r>
      <w:r>
        <w:rPr>
          <w:rFonts w:hint="default" w:ascii="Times New Roman" w:hAnsi="Times New Roman" w:eastAsia="仿宋_GB2312" w:cs="Times New Roman"/>
          <w:color w:val="auto"/>
          <w:kern w:val="2"/>
          <w:sz w:val="32"/>
          <w:szCs w:val="24"/>
          <w:lang w:val="en-US" w:eastAsia="zh-CN" w:bidi="ar-SA"/>
        </w:rPr>
        <w:t xml:space="preserve">不定期开展调研活动，采取到现场、听取工作汇报、查看建设项目资料等内容，针对工程项目建设领域的廉政风险防控加强监管。三是强化法纪意识，通过案例通报、警示教育，以案为鉴明法纪，以案促改固根本，强化干部职工法纪意识。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2"/>
          <w:sz w:val="32"/>
          <w:szCs w:val="24"/>
          <w:lang w:val="en-US" w:eastAsia="zh-CN" w:bidi="ar-SA"/>
        </w:rPr>
        <w:t>完成情况：已整改完毕，并长期坚持。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default" w:ascii="Times New Roman" w:hAnsi="Times New Roman" w:eastAsia="黑体" w:cs="Times New Roman"/>
          <w:color w:val="auto"/>
          <w:sz w:val="32"/>
          <w:lang w:eastAsia="zh-CN"/>
        </w:rPr>
      </w:pPr>
      <w:r>
        <w:rPr>
          <w:rFonts w:hint="default" w:ascii="Times New Roman" w:hAnsi="Times New Roman" w:eastAsia="黑体" w:cs="Times New Roman"/>
          <w:color w:val="auto"/>
          <w:sz w:val="32"/>
          <w:lang w:val="en-US" w:eastAsia="zh-CN"/>
        </w:rPr>
        <w:t>三</w:t>
      </w:r>
      <w:r>
        <w:rPr>
          <w:rFonts w:hint="default" w:ascii="Times New Roman" w:hAnsi="Times New Roman" w:eastAsia="黑体" w:cs="Times New Roman"/>
          <w:color w:val="auto"/>
          <w:sz w:val="32"/>
          <w:lang w:eastAsia="zh-CN"/>
        </w:rPr>
        <w:t>、下一步工作打算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24"/>
          <w:lang w:val="en-US" w:eastAsia="zh-CN" w:bidi="ar-SA"/>
        </w:rPr>
      </w:pPr>
      <w:r>
        <w:rPr>
          <w:rFonts w:hint="eastAsia" w:ascii="楷体_GB2312" w:hAnsi="楷体_GB2312" w:eastAsia="楷体_GB2312" w:cs="楷体_GB2312"/>
          <w:b w:val="0"/>
          <w:bCs w:val="0"/>
          <w:color w:val="auto"/>
          <w:kern w:val="2"/>
          <w:sz w:val="32"/>
          <w:szCs w:val="24"/>
          <w:lang w:val="en-US" w:eastAsia="zh-CN" w:bidi="ar-SA"/>
        </w:rPr>
        <w:t>（一）持续抓好自查自纠。</w:t>
      </w:r>
      <w:r>
        <w:rPr>
          <w:rFonts w:hint="eastAsia" w:ascii="仿宋_GB2312" w:hAnsi="仿宋_GB2312" w:eastAsia="仿宋_GB2312" w:cs="仿宋_GB2312"/>
          <w:b w:val="0"/>
          <w:bCs w:val="0"/>
          <w:color w:val="auto"/>
          <w:kern w:val="2"/>
          <w:sz w:val="32"/>
          <w:szCs w:val="24"/>
          <w:lang w:val="en-US" w:eastAsia="zh-CN" w:bidi="ar-SA"/>
        </w:rPr>
        <w:t>坚持目标不变，力度不减。对巡察整改工作紧抓不放，确保件件有着落，事事有回音。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24"/>
          <w:lang w:val="en-US" w:eastAsia="zh-CN" w:bidi="ar-SA"/>
        </w:rPr>
      </w:pPr>
      <w:r>
        <w:rPr>
          <w:rFonts w:hint="eastAsia" w:ascii="楷体_GB2312" w:hAnsi="楷体_GB2312" w:eastAsia="楷体_GB2312" w:cs="楷体_GB2312"/>
          <w:b w:val="0"/>
          <w:bCs w:val="0"/>
          <w:color w:val="auto"/>
          <w:kern w:val="2"/>
          <w:sz w:val="32"/>
          <w:szCs w:val="24"/>
          <w:lang w:val="en-US" w:eastAsia="zh-CN" w:bidi="ar-SA"/>
        </w:rPr>
        <w:t>（二）持续抓好整改落实。</w:t>
      </w:r>
      <w:r>
        <w:rPr>
          <w:rFonts w:hint="eastAsia" w:ascii="仿宋_GB2312" w:hAnsi="仿宋_GB2312" w:eastAsia="仿宋_GB2312" w:cs="仿宋_GB2312"/>
          <w:b w:val="0"/>
          <w:bCs w:val="0"/>
          <w:color w:val="auto"/>
          <w:kern w:val="2"/>
          <w:sz w:val="32"/>
          <w:szCs w:val="24"/>
          <w:lang w:val="en-US" w:eastAsia="zh-CN" w:bidi="ar-SA"/>
        </w:rPr>
        <w:t>坚持严格对照巡察意见，紧盯整改重点，继续抓好整改工作，着力在推动建章立制、构建长效机制上下功夫，以“严”的精神、“实”的作风和久久为功、驰而不息的韧劲，确保问题不反弹，不重复出现。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24"/>
          <w:lang w:val="en-US" w:eastAsia="zh-CN" w:bidi="ar-SA"/>
        </w:rPr>
      </w:pPr>
      <w:r>
        <w:rPr>
          <w:rFonts w:hint="eastAsia" w:ascii="楷体_GB2312" w:hAnsi="楷体_GB2312" w:eastAsia="楷体_GB2312" w:cs="楷体_GB2312"/>
          <w:b w:val="0"/>
          <w:bCs w:val="0"/>
          <w:color w:val="auto"/>
          <w:kern w:val="2"/>
          <w:sz w:val="32"/>
          <w:szCs w:val="24"/>
          <w:lang w:val="en-US" w:eastAsia="zh-CN" w:bidi="ar-SA"/>
        </w:rPr>
        <w:t>（三）持续抓好项目推进。</w:t>
      </w:r>
      <w:r>
        <w:rPr>
          <w:rFonts w:hint="eastAsia" w:ascii="仿宋_GB2312" w:hAnsi="仿宋_GB2312" w:eastAsia="仿宋_GB2312" w:cs="仿宋_GB2312"/>
          <w:b w:val="0"/>
          <w:bCs w:val="0"/>
          <w:color w:val="auto"/>
          <w:kern w:val="2"/>
          <w:sz w:val="32"/>
          <w:szCs w:val="24"/>
          <w:lang w:val="en-US" w:eastAsia="zh-CN" w:bidi="ar-SA"/>
        </w:rPr>
        <w:t>坚持“时间倒排、任务倒逼、责任倒查”，加大督查、监管频率，深入项目现场，着力提升项目的施工进度和质量。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24"/>
          <w:lang w:val="en-US" w:eastAsia="zh-CN" w:bidi="ar-SA"/>
        </w:rPr>
      </w:pPr>
      <w:r>
        <w:rPr>
          <w:rFonts w:hint="eastAsia" w:ascii="楷体_GB2312" w:hAnsi="楷体_GB2312" w:eastAsia="楷体_GB2312" w:cs="楷体_GB2312"/>
          <w:b w:val="0"/>
          <w:bCs w:val="0"/>
          <w:color w:val="auto"/>
          <w:kern w:val="2"/>
          <w:sz w:val="32"/>
          <w:szCs w:val="24"/>
          <w:lang w:val="en-US" w:eastAsia="zh-CN" w:bidi="ar-SA"/>
        </w:rPr>
        <w:t>（四）持续抓好实效促提升。</w:t>
      </w:r>
      <w:r>
        <w:rPr>
          <w:rFonts w:hint="eastAsia" w:ascii="仿宋_GB2312" w:hAnsi="仿宋_GB2312" w:eastAsia="仿宋_GB2312" w:cs="仿宋_GB2312"/>
          <w:b w:val="0"/>
          <w:bCs w:val="0"/>
          <w:color w:val="auto"/>
          <w:kern w:val="2"/>
          <w:sz w:val="32"/>
          <w:szCs w:val="24"/>
          <w:lang w:val="en-US" w:eastAsia="zh-CN" w:bidi="ar-SA"/>
        </w:rPr>
        <w:t>清丰县应急管理局党委将继续坚持“以巡察促工作”的原则，把整改工作与中心工作相结合，着力解决应急管理各项事业发展中存在的突出问题，全力推进应急管理工作取得新成效。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0" w:firstLineChars="0"/>
        <w:jc w:val="left"/>
        <w:textAlignment w:val="auto"/>
        <w:rPr>
          <w:rFonts w:hint="default" w:ascii="Times New Roman" w:hAnsi="Times New Roman" w:eastAsia="黑体" w:cs="Times New Roman"/>
          <w:color w:val="auto"/>
          <w:sz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简体" w:cs="Times New Roman"/>
          <w:color w:val="auto"/>
          <w:sz w:val="32"/>
          <w:szCs w:val="32"/>
        </w:rPr>
      </w:pPr>
      <w:r>
        <w:rPr>
          <w:rFonts w:hint="default" w:ascii="仿宋_GB2312" w:hAnsi="仿宋_GB2312" w:eastAsia="仿宋_GB2312" w:cs="仿宋_GB2312"/>
          <w:b w:val="0"/>
          <w:bCs w:val="0"/>
          <w:color w:val="auto"/>
          <w:kern w:val="2"/>
          <w:sz w:val="32"/>
          <w:szCs w:val="24"/>
          <w:lang w:val="en-US" w:eastAsia="zh-CN" w:bidi="ar-SA"/>
        </w:rPr>
        <w:t>特此报告</w:t>
      </w:r>
      <w:r>
        <w:rPr>
          <w:rFonts w:hint="eastAsia" w:ascii="仿宋_GB2312" w:hAnsi="仿宋_GB2312" w:eastAsia="仿宋_GB2312" w:cs="仿宋_GB2312"/>
          <w:b w:val="0"/>
          <w:bCs w:val="0"/>
          <w:color w:val="auto"/>
          <w:kern w:val="2"/>
          <w:sz w:val="32"/>
          <w:szCs w:val="24"/>
          <w:lang w:val="en-US" w:eastAsia="zh-CN" w:bidi="ar-SA"/>
        </w:rPr>
        <w:t>。</w:t>
      </w:r>
      <w:r>
        <w:rPr>
          <w:rFonts w:hint="default" w:ascii="Times New Roman" w:hAnsi="Times New Roman" w:eastAsia="方正仿宋简体" w:cs="Times New Roman"/>
          <w:color w:val="auto"/>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righ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中共清丰县应急管理局委员会</w:t>
      </w:r>
    </w:p>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月</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日</w:t>
      </w:r>
    </w:p>
    <w:p>
      <w:pPr>
        <w:pStyle w:val="2"/>
        <w:keepNext w:val="0"/>
        <w:keepLines w:val="0"/>
        <w:pageBreakBefore w:val="0"/>
        <w:kinsoku/>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0" w:firstLineChars="0"/>
        <w:jc w:val="right"/>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24"/>
          <w:lang w:val="en-US" w:eastAsia="zh-CN" w:bidi="ar-SA"/>
        </w:rPr>
        <w:t xml:space="preserve">  </w:t>
      </w:r>
    </w:p>
    <w:p>
      <w:pPr>
        <w:pStyle w:val="2"/>
        <w:wordWrap/>
        <w:ind w:left="0" w:leftChars="0" w:firstLine="0" w:firstLineChars="0"/>
        <w:rPr>
          <w:rFonts w:hint="eastAsia" w:ascii="仿宋_GB2312" w:hAnsi="仿宋_GB2312" w:eastAsia="仿宋_GB2312" w:cs="仿宋_GB2312"/>
          <w:color w:val="auto"/>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5440" w:firstLineChars="1700"/>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 xml:space="preserve">承诺人： </w:t>
      </w:r>
    </w:p>
    <w:p>
      <w:pPr>
        <w:pStyle w:val="4"/>
        <w:keepNext w:val="0"/>
        <w:keepLines w:val="0"/>
        <w:pageBreakBefore w:val="0"/>
        <w:kinsoku/>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 xml:space="preserve">                                  年   月   日</w:t>
      </w:r>
    </w:p>
    <w:p>
      <w:pPr>
        <w:jc w:val="center"/>
        <w:rPr>
          <w:rFonts w:hint="eastAsia" w:ascii="仿宋_GB2312" w:eastAsia="仿宋_GB2312"/>
          <w:b/>
          <w:sz w:val="32"/>
          <w:szCs w:val="32"/>
        </w:rPr>
      </w:pPr>
    </w:p>
    <w:sectPr>
      <w:footerReference r:id="rId3" w:type="default"/>
      <w:pgSz w:w="11906" w:h="16838"/>
      <w:pgMar w:top="2211"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8635DD-19B1-4450-8644-BC68F60B40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58B44E9-F0EA-46DD-B466-4AB2E83EB9DF}"/>
  </w:font>
  <w:font w:name="方正小标宋简体">
    <w:panose1 w:val="03000509000000000000"/>
    <w:charset w:val="86"/>
    <w:family w:val="auto"/>
    <w:pitch w:val="default"/>
    <w:sig w:usb0="00000001" w:usb1="080E0000" w:usb2="00000000" w:usb3="00000000" w:csb0="00040000" w:csb1="00000000"/>
    <w:embedRegular r:id="rId3" w:fontKey="{62FC7FF8-34DF-4D26-96FA-C3B64992B207}"/>
  </w:font>
  <w:font w:name="微软雅黑">
    <w:panose1 w:val="020B0503020204020204"/>
    <w:charset w:val="86"/>
    <w:family w:val="auto"/>
    <w:pitch w:val="default"/>
    <w:sig w:usb0="80000287" w:usb1="2ACF3C50" w:usb2="00000016" w:usb3="00000000" w:csb0="0004001F" w:csb1="00000000"/>
    <w:embedRegular r:id="rId4" w:fontKey="{49C7CB67-CA5A-4C6D-B8AC-9F42F9DFF7A0}"/>
  </w:font>
  <w:font w:name="仿宋_GB2312">
    <w:panose1 w:val="02010609030101010101"/>
    <w:charset w:val="86"/>
    <w:family w:val="modern"/>
    <w:pitch w:val="default"/>
    <w:sig w:usb0="00000001" w:usb1="080E0000" w:usb2="00000000" w:usb3="00000000" w:csb0="00040000" w:csb1="00000000"/>
    <w:embedRegular r:id="rId5" w:fontKey="{979026BC-6D5C-4245-B357-8BEE496AAC41}"/>
  </w:font>
  <w:font w:name="方正黑体简体">
    <w:altName w:val="微软雅黑"/>
    <w:panose1 w:val="02010601030101010101"/>
    <w:charset w:val="86"/>
    <w:family w:val="auto"/>
    <w:pitch w:val="default"/>
    <w:sig w:usb0="00000000" w:usb1="00000000" w:usb2="00000000" w:usb3="00000000" w:csb0="00040000" w:csb1="00000000"/>
    <w:embedRegular r:id="rId6" w:fontKey="{7F954401-1C70-4CE2-9A7B-01377A2E8410}"/>
  </w:font>
  <w:font w:name="楷体_GB2312">
    <w:panose1 w:val="02010609030101010101"/>
    <w:charset w:val="86"/>
    <w:family w:val="auto"/>
    <w:pitch w:val="default"/>
    <w:sig w:usb0="00000001" w:usb1="080E0000" w:usb2="00000000" w:usb3="00000000" w:csb0="00040000" w:csb1="00000000"/>
    <w:embedRegular r:id="rId7" w:fontKey="{BCC47338-1322-4BCC-9C8F-ECB862CC706D}"/>
  </w:font>
  <w:font w:name="方正仿宋简体">
    <w:panose1 w:val="02000000000000000000"/>
    <w:charset w:val="86"/>
    <w:family w:val="auto"/>
    <w:pitch w:val="default"/>
    <w:sig w:usb0="A00002BF" w:usb1="184F6CFA" w:usb2="00000012" w:usb3="00000000" w:csb0="00040001" w:csb1="00000000"/>
    <w:embedRegular r:id="rId8" w:fontKey="{0EA89CD1-D054-4F68-A36B-DBAA7B85E6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OCwiaGRpZCI6IjFiODgxMGJlZDY1OTdiN2NiMDYzNjA0MTk5NjgwZmZmIiwidXNlckNvdW50Ijo1fQ=="/>
  </w:docVars>
  <w:rsids>
    <w:rsidRoot w:val="621E4011"/>
    <w:rsid w:val="32744163"/>
    <w:rsid w:val="37D20E57"/>
    <w:rsid w:val="398643D3"/>
    <w:rsid w:val="3EBC65B3"/>
    <w:rsid w:val="621E4011"/>
    <w:rsid w:val="71E60A7F"/>
    <w:rsid w:val="72F52D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ind w:firstLine="420" w:firstLineChars="200"/>
    </w:pPr>
    <w:rPr>
      <w:szCs w:val="24"/>
    </w:rPr>
  </w:style>
  <w:style w:type="paragraph" w:customStyle="1" w:styleId="3">
    <w:name w:val="Body Text Indent1"/>
    <w:basedOn w:val="1"/>
    <w:uiPriority w:val="0"/>
    <w:pPr>
      <w:ind w:left="420" w:leftChars="200"/>
    </w:pPr>
    <w:rPr>
      <w:szCs w:val="20"/>
    </w:rPr>
  </w:style>
  <w:style w:type="paragraph" w:styleId="4">
    <w:name w:val="Body Text"/>
    <w:basedOn w:val="1"/>
    <w:qFormat/>
    <w:uiPriority w:val="0"/>
  </w:style>
  <w:style w:type="paragraph" w:styleId="5">
    <w:name w:val="footer"/>
    <w:basedOn w:val="1"/>
    <w:qFormat/>
    <w:uiPriority w:val="0"/>
    <w:pPr>
      <w:tabs>
        <w:tab w:val="center" w:pos="4153"/>
        <w:tab w:val="right" w:pos="8306"/>
      </w:tabs>
      <w:snapToGrid w:val="0"/>
      <w:jc w:val="left"/>
    </w:pPr>
    <w:rPr>
      <w:rFonts w:hint="default" w:ascii="Calibri" w:hAnsi="Calibri" w:cs="Calibri"/>
      <w:kern w:val="2"/>
      <w:sz w:val="18"/>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ascii="Calibri" w:hAnsi="Calibri" w:cs="Calibri"/>
      <w:kern w:val="2"/>
      <w:sz w:val="18"/>
      <w:szCs w:val="24"/>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office6\templates\download\ed0602d1-8dd4-41fb-be77-8358bf56c88a\&#20844;&#21496;&#32418;&#22836;&#25991;&#20214;&#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公司红头文件信纸.docx</Template>
  <Pages>7</Pages>
  <Words>2938</Words>
  <Characters>2954</Characters>
  <Lines>0</Lines>
  <Paragraphs>0</Paragraphs>
  <TotalTime>14</TotalTime>
  <ScaleCrop>false</ScaleCrop>
  <LinksUpToDate>false</LinksUpToDate>
  <CharactersWithSpaces>3075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2022-09-16T08:44:00Z</dcterms:created>
  <dc:creator>平安喜乐</dc:creator>
  <cp:lastModifiedBy>清丰应急救援</cp:lastModifiedBy>
  <cp:lastPrinted>2023-03-02T02:51:22Z</cp:lastPrinted>
  <dcterms:modified xsi:type="dcterms:W3CDTF">2023-03-06T04:07:21Z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TemplateUUID">
    <vt:lpwstr>v1.0_mb_jMZX414N0tUsozF6UQYcWw==</vt:lpwstr>
  </property>
  <property fmtid="{D5CDD505-2E9C-101B-9397-08002B2CF9AE}" pid="4" name="ICV">
    <vt:lpwstr>0BDCC0CC7BDB482C8FE8E5953853DBC1</vt:lpwstr>
  </property>
</Properties>
</file>